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B62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8A5A348">
      <w:pPr>
        <w:pStyle w:val="2"/>
        <w:keepNext w:val="0"/>
        <w:keepLines w:val="0"/>
        <w:pageBreakBefore w:val="0"/>
        <w:widowControl w:val="0"/>
        <w:kinsoku/>
        <w:wordWrap/>
        <w:overflowPunct/>
        <w:topLinePunct w:val="0"/>
        <w:autoSpaceDE/>
        <w:autoSpaceDN/>
        <w:bidi w:val="0"/>
        <w:adjustRightInd/>
        <w:snapToGrid w:val="0"/>
        <w:spacing w:before="117" w:beforeLines="20" w:after="117" w:afterLines="2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确认</w:t>
      </w:r>
      <w:r>
        <w:rPr>
          <w:rFonts w:hint="eastAsia" w:ascii="方正小标宋简体" w:hAnsi="方正小标宋简体" w:eastAsia="方正小标宋简体" w:cs="方正小标宋简体"/>
          <w:sz w:val="44"/>
          <w:szCs w:val="44"/>
        </w:rPr>
        <w:t>继续有效的</w:t>
      </w: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规范性文件目录（</w:t>
      </w:r>
      <w:r>
        <w:rPr>
          <w:rFonts w:hint="eastAsia" w:ascii="方正小标宋简体" w:hAnsi="方正小标宋简体" w:eastAsia="方正小标宋简体" w:cs="方正小标宋简体"/>
          <w:sz w:val="44"/>
          <w:szCs w:val="44"/>
          <w:lang w:val="en-US" w:eastAsia="zh-CN"/>
        </w:rPr>
        <w:t>77</w:t>
      </w:r>
      <w:r>
        <w:rPr>
          <w:rFonts w:hint="eastAsia" w:ascii="方正小标宋简体" w:hAnsi="方正小标宋简体" w:eastAsia="方正小标宋简体" w:cs="方正小标宋简体"/>
          <w:sz w:val="44"/>
          <w:szCs w:val="44"/>
        </w:rPr>
        <w:t>件）</w:t>
      </w:r>
    </w:p>
    <w:bookmarkEnd w:id="0"/>
    <w:p w14:paraId="614EF217">
      <w:pPr>
        <w:keepNext w:val="0"/>
        <w:keepLines w:val="0"/>
        <w:pageBreakBefore w:val="0"/>
        <w:widowControl w:val="0"/>
        <w:kinsoku/>
        <w:wordWrap/>
        <w:overflowPunct/>
        <w:topLinePunct w:val="0"/>
        <w:autoSpaceDE/>
        <w:autoSpaceDN/>
        <w:bidi w:val="0"/>
        <w:adjustRightInd/>
        <w:snapToGrid/>
        <w:spacing w:line="100" w:lineRule="exact"/>
        <w:jc w:val="right"/>
        <w:textAlignment w:val="auto"/>
        <w:rPr>
          <w:rFonts w:hint="eastAsia" w:ascii="仿宋_GB2312" w:hAnsi="仿宋_GB2312" w:eastAsia="仿宋_GB2312" w:cs="仿宋_GB2312"/>
          <w:sz w:val="32"/>
          <w:szCs w:val="32"/>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1884"/>
        <w:gridCol w:w="2383"/>
        <w:gridCol w:w="7250"/>
        <w:gridCol w:w="1949"/>
      </w:tblGrid>
      <w:tr w14:paraId="019F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blHeader/>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0C7B0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C5296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制定机关</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F73C6A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E0F73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文件标题</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F071CC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三统一登记号</w:t>
            </w:r>
          </w:p>
        </w:tc>
      </w:tr>
      <w:tr w14:paraId="451B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7872E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2926B2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08A02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州政发〔2020〕12号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370D06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湘西自治州人民政府关于公布规范性文件清理结果的决定</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7FC5A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XXCR-2020-00004</w:t>
            </w:r>
          </w:p>
        </w:tc>
      </w:tr>
      <w:tr w14:paraId="5419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A269E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D9B6A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4EC53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州政发〔2020〕13号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3207B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湘西自治州人民政府关于公布州本级行政许可事项证明材料清单的通知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9038E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XXCR-2020-00005</w:t>
            </w:r>
          </w:p>
        </w:tc>
      </w:tr>
      <w:tr w14:paraId="6BF3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C7D8E1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AB0F0F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140338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州政发〔2021〕3号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1446D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湘西自治州人民政府关于印发《湘西高新区开展相对集中行政审批改革工作方案》的通知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B656E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XXCR-2021-00001</w:t>
            </w:r>
          </w:p>
        </w:tc>
      </w:tr>
      <w:tr w14:paraId="45C2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30196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8AA80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0C170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州政通〔2021〕2号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E3DC8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湘西自治州人民政府关于划定张吉怀铁路湘西自治州段线路安全保护区的通告</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F2375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XXCR-2021-00002</w:t>
            </w:r>
          </w:p>
        </w:tc>
      </w:tr>
      <w:tr w14:paraId="535F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C6157F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CD864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51C0ED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州政通〔2021〕3号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CE0C8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湘西自治州人民政府关于县级以上人民政府统一行使行政复议职责的通告</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2FB03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XXCR-2021-00003</w:t>
            </w:r>
          </w:p>
        </w:tc>
      </w:tr>
      <w:tr w14:paraId="45D3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93663F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24F25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CFD38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州政发〔2022〕7号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6B3D50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湘西自治州人民政府关于印发《湘西自治州“十四五”残疾人保障和发展规划》的通知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6E150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XXCR-2022-00003</w:t>
            </w:r>
          </w:p>
        </w:tc>
      </w:tr>
      <w:tr w14:paraId="6F84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5CAAB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AB3F9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73EA5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州政发〔2022〕11号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85C391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湘西自治州人民政府关于公布规范性文件清理结果的决定</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75F87A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XXCR-2022-00004</w:t>
            </w:r>
          </w:p>
        </w:tc>
      </w:tr>
      <w:tr w14:paraId="6259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8846F2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84620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A0D19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州政发〔2023〕4号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8B80D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湘西自治州人民政府关于推进全州中介服务市场健康发展助力优化营商环境的实施意见</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C1B971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XXCR-2023-00001</w:t>
            </w:r>
          </w:p>
        </w:tc>
      </w:tr>
      <w:tr w14:paraId="4FDE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A33E2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0C3874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6A09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州政发〔2023〕7号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1C597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湘西自治州人民政府关于印发《湘西自治州碳达峰实施方案》的通知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C3D35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XXCR-2023-00002</w:t>
            </w:r>
          </w:p>
        </w:tc>
      </w:tr>
      <w:tr w14:paraId="3192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C167C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62784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970AD5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州政发〔2023〕9号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12E58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湘西自治州人民政府关于印发《湘西高新区行政审批赋权事项目录清单（2023年版）》的通知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B52E4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XXCR-2023-00003</w:t>
            </w:r>
          </w:p>
        </w:tc>
      </w:tr>
      <w:tr w14:paraId="1754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289154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66B149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0026D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州政发〔2023〕10号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5F09B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湘西自治州人民政府关于修改《湘西土家族苗族自治州农村住房建设管理办法》的决定</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50538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XXCR-2023-00004</w:t>
            </w:r>
          </w:p>
        </w:tc>
      </w:tr>
      <w:tr w14:paraId="71BB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C22B2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C52EE2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63F1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州政发〔2024〕3号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AB527B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湘西自治州人民政府关于印发《湘西自治州加快推进现代职业教育高质量发展助推现代化产业体系建设实施方案》的通知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CFD64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XXCR-2024-00001</w:t>
            </w:r>
          </w:p>
        </w:tc>
      </w:tr>
      <w:tr w14:paraId="1FD2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82D34D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7DF0BA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62F714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州政发〔2024〕4号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F73BB7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湘西自治州人民政府关于废止部分州政府规范性文件的通知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F6C2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XXCR-2024-00002</w:t>
            </w:r>
          </w:p>
        </w:tc>
      </w:tr>
      <w:tr w14:paraId="3345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64FE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84" w:type="dxa"/>
            <w:tcBorders>
              <w:top w:val="single" w:color="000000" w:sz="4" w:space="0"/>
              <w:left w:val="single" w:color="000000" w:sz="4" w:space="0"/>
              <w:bottom w:val="nil"/>
              <w:right w:val="single" w:color="000000" w:sz="4" w:space="0"/>
            </w:tcBorders>
            <w:noWrap w:val="0"/>
            <w:tcMar>
              <w:top w:w="28" w:type="dxa"/>
              <w:left w:w="34" w:type="dxa"/>
              <w:bottom w:w="28" w:type="dxa"/>
              <w:right w:w="34" w:type="dxa"/>
            </w:tcMar>
            <w:vAlign w:val="center"/>
          </w:tcPr>
          <w:p w14:paraId="6916B8E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w:t>
            </w:r>
          </w:p>
        </w:tc>
        <w:tc>
          <w:tcPr>
            <w:tcW w:w="2383" w:type="dxa"/>
            <w:tcBorders>
              <w:top w:val="single" w:color="000000" w:sz="4" w:space="0"/>
              <w:left w:val="single" w:color="000000" w:sz="4" w:space="0"/>
              <w:bottom w:val="nil"/>
              <w:right w:val="single" w:color="000000" w:sz="4" w:space="0"/>
            </w:tcBorders>
            <w:noWrap w:val="0"/>
            <w:tcMar>
              <w:top w:w="28" w:type="dxa"/>
              <w:left w:w="34" w:type="dxa"/>
              <w:bottom w:w="28" w:type="dxa"/>
              <w:right w:w="34" w:type="dxa"/>
            </w:tcMar>
            <w:vAlign w:val="center"/>
          </w:tcPr>
          <w:p w14:paraId="7E01C5B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州政发〔2024〕5号</w:t>
            </w:r>
          </w:p>
        </w:tc>
        <w:tc>
          <w:tcPr>
            <w:tcW w:w="7250" w:type="dxa"/>
            <w:tcBorders>
              <w:top w:val="single" w:color="000000" w:sz="4" w:space="0"/>
              <w:left w:val="single" w:color="000000" w:sz="4" w:space="0"/>
              <w:bottom w:val="nil"/>
              <w:right w:val="single" w:color="000000" w:sz="4" w:space="0"/>
            </w:tcBorders>
            <w:noWrap w:val="0"/>
            <w:tcMar>
              <w:top w:w="28" w:type="dxa"/>
              <w:left w:w="34" w:type="dxa"/>
              <w:bottom w:w="28" w:type="dxa"/>
              <w:right w:w="34" w:type="dxa"/>
            </w:tcMar>
            <w:vAlign w:val="center"/>
          </w:tcPr>
          <w:p w14:paraId="4A3C369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湘西自治州人民政府关于促进酒业高质量发展的意见</w:t>
            </w:r>
          </w:p>
        </w:tc>
        <w:tc>
          <w:tcPr>
            <w:tcW w:w="1949" w:type="dxa"/>
            <w:tcBorders>
              <w:top w:val="single" w:color="000000" w:sz="4" w:space="0"/>
              <w:left w:val="single" w:color="000000" w:sz="4" w:space="0"/>
              <w:bottom w:val="nil"/>
              <w:right w:val="single" w:color="000000" w:sz="4" w:space="0"/>
            </w:tcBorders>
            <w:noWrap w:val="0"/>
            <w:tcMar>
              <w:top w:w="28" w:type="dxa"/>
              <w:left w:w="34" w:type="dxa"/>
              <w:bottom w:w="28" w:type="dxa"/>
              <w:right w:w="34" w:type="dxa"/>
            </w:tcMar>
            <w:vAlign w:val="center"/>
          </w:tcPr>
          <w:p w14:paraId="1A4BD8A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XXCR-2024-00003</w:t>
            </w:r>
          </w:p>
        </w:tc>
      </w:tr>
      <w:tr w14:paraId="02BB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F1D75F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7D53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DA3A9C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州政办发〔2020〕18号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96503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6"/>
                <w:kern w:val="0"/>
                <w:sz w:val="21"/>
                <w:szCs w:val="21"/>
                <w:u w:val="none"/>
                <w:lang w:val="en-US" w:eastAsia="zh-CN" w:bidi="ar"/>
              </w:rPr>
              <w:t>湘西自治州人民政府办公室</w:t>
            </w:r>
            <w:r>
              <w:rPr>
                <w:rStyle w:val="8"/>
                <w:rFonts w:hint="eastAsia" w:ascii="宋体" w:hAnsi="宋体" w:eastAsia="宋体" w:cs="宋体"/>
                <w:spacing w:val="-6"/>
                <w:sz w:val="21"/>
                <w:szCs w:val="21"/>
                <w:lang w:val="en-US" w:eastAsia="zh-CN" w:bidi="ar"/>
              </w:rPr>
              <w:t>关于印发《湘西自治州卫生健康服务能力提升五年行动计划（2020-2025年）》的通知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946E24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XXCR-2020-01004</w:t>
            </w:r>
          </w:p>
        </w:tc>
      </w:tr>
      <w:tr w14:paraId="6E52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9493E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E8161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5CB12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州政办发〔2020〕19号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D80E3E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关于印发《湘西自治州基本医疗保险和生育保险州级统筹实施办法》的通知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7224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XXCR-2020-01005</w:t>
            </w:r>
          </w:p>
        </w:tc>
      </w:tr>
      <w:tr w14:paraId="5095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5FEFA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FE8D8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2978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州政办发〔2020〕23号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9D4AF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关于印发《湘西自治州防汛应急预案》等6个专项应急预案的通知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F6750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XXCR-2020-01006</w:t>
            </w:r>
          </w:p>
        </w:tc>
      </w:tr>
      <w:tr w14:paraId="5148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C3C1A4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B5AF8B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69F89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州政办发〔2020〕25号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0C1C5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湘西自治州人民政府办公室关于印发《武陵山区（湘西）土家族苗族文化生态保护区管理实施办法》的通知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ABEB9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XXCR-2020-01007</w:t>
            </w:r>
          </w:p>
        </w:tc>
      </w:tr>
      <w:tr w14:paraId="5734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07773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C3A91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2A71E0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州政办发〔2020〕27号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07BED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湘西自治州人民政府办公室关于印发《湘西自治州生活垃圾焚烧发电项目区域统筹实施方案》的通知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AC481C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XXCR-2020-01008</w:t>
            </w:r>
          </w:p>
        </w:tc>
      </w:tr>
      <w:tr w14:paraId="47D9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77D3E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A5BFD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1716EF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州政办发〔2020〕31号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2BE26C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湘西自治州人民政府办公室关于印发《湘西自治州校车安全管理办法》的通知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68BEF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XXCR-2020-01009</w:t>
            </w:r>
          </w:p>
        </w:tc>
      </w:tr>
      <w:tr w14:paraId="7F4F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AB4F8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5D5431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817D7E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州政办发〔2021〕7号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F22AC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湘西自治州人民政府办公室关于印发《湘西自治州自然资源资产产权制度改革方案》的通知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6676CE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XXCR-2021-01002</w:t>
            </w:r>
          </w:p>
        </w:tc>
      </w:tr>
      <w:tr w14:paraId="25CC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906BFF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4A73E1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EF1A6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州政办发〔2021〕12号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AFACBA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关于印发《加快湘西州第五代移动通信产业发展若干政策》的通知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5CB73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XXCR-2021-01003</w:t>
            </w:r>
          </w:p>
        </w:tc>
      </w:tr>
      <w:tr w14:paraId="71B7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862B3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BF304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06E293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州政办发〔2021〕13号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69E585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湘西自治州人民政府办公室关于印发《湘西自治州户外管线规范化管理办法》的通知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53DC0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XXCR-2021-01004</w:t>
            </w:r>
          </w:p>
        </w:tc>
      </w:tr>
      <w:tr w14:paraId="38C4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DF1FC8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05D26D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278F9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州政办发〔2021〕15号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57AC9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w:t>
            </w:r>
            <w:r>
              <w:rPr>
                <w:rFonts w:hint="eastAsia" w:ascii="宋体" w:hAnsi="宋体" w:eastAsia="宋体" w:cs="宋体"/>
                <w:i w:val="0"/>
                <w:iCs w:val="0"/>
                <w:color w:val="000000"/>
                <w:spacing w:val="6"/>
                <w:kern w:val="0"/>
                <w:sz w:val="21"/>
                <w:szCs w:val="21"/>
                <w:u w:val="none"/>
                <w:lang w:val="en-US" w:eastAsia="zh-CN" w:bidi="ar"/>
              </w:rPr>
              <w:t>《湘西自治州园区赋权工作实施方案》的通知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DE4D3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XXCR-2021-01005</w:t>
            </w:r>
          </w:p>
        </w:tc>
      </w:tr>
      <w:tr w14:paraId="6495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0AF27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DA1BFF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320B3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州政办发〔2021〕16号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C2BE3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关于加快推进湘西自治州装配式建筑产业链高质量发展的实施意见</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421CAD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XXCR-2021-01006</w:t>
            </w:r>
          </w:p>
        </w:tc>
      </w:tr>
      <w:tr w14:paraId="4D42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9E7FE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FD1AFB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080F79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州政办发〔2021〕29号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4A8DB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湘西自治州人民政府办公室关于印发《湘西自治州物业管理办法》的通知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D9285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XXCR-2021-01008</w:t>
            </w:r>
          </w:p>
        </w:tc>
      </w:tr>
      <w:tr w14:paraId="58DF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1FAD1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AB4B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88460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州政办发〔2021〕31号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01476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湘西自治州人民政府办公室关于印发《湘西自治州物业专项维修资金管理办法》的通知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050C58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XXCR-2021-01009</w:t>
            </w:r>
          </w:p>
        </w:tc>
      </w:tr>
      <w:tr w14:paraId="2E21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3F19C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1CAE1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F57638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州政办发〔2021〕32号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C35ED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关于印发《湘西土家族苗族自治州农村住房建设管理办法》的通知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CA8FBC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XXCR-2021-01010</w:t>
            </w:r>
          </w:p>
        </w:tc>
      </w:tr>
      <w:tr w14:paraId="7B51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30860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D0049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14445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州政办发〔2021〕33号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A0C5C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湘西自治州人民政府办公室关于印发《湘西自治州州级储备粮管理办法》的通知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6FCF3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XXCR-2021-01011</w:t>
            </w:r>
          </w:p>
        </w:tc>
      </w:tr>
      <w:tr w14:paraId="10CC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07385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571120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163964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州政办发〔2021〕49号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08E11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湘西自治州人民政府办公室关于印发《苗疆边墙保护管理办法》的通知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46144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XXCR-2021-01013</w:t>
            </w:r>
          </w:p>
        </w:tc>
      </w:tr>
      <w:tr w14:paraId="0743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0A41F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06101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5CD2A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州政办发〔2021〕50号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0A240D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w:t>
            </w:r>
            <w:r>
              <w:rPr>
                <w:rStyle w:val="8"/>
                <w:rFonts w:hint="eastAsia" w:ascii="宋体" w:hAnsi="宋体" w:eastAsia="宋体" w:cs="宋体"/>
                <w:sz w:val="21"/>
                <w:szCs w:val="21"/>
                <w:lang w:val="en-US" w:eastAsia="zh-CN" w:bidi="ar"/>
              </w:rPr>
              <w:t>关于印发《湘西州深化农村公路管理养护体制改革实施方案》的通知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090C2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XXCR-2021-01014</w:t>
            </w:r>
          </w:p>
        </w:tc>
      </w:tr>
      <w:tr w14:paraId="6B7C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FBDDA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7F02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208E6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州政办函〔2021〕114号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5A3EC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湘西自治州人民政府办公室关于做好湘西自治州计划生育特殊家庭关怀扶助工作的通知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CDF08F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XXCR-2021-01015</w:t>
            </w:r>
          </w:p>
        </w:tc>
      </w:tr>
      <w:tr w14:paraId="1F45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6D5F0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C860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AA9EB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42634E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湘西自治州人民政府办公室关于印发《湘西自治州预拌混凝土管理办法》的通知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BD66D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XXCR-2022-01001</w:t>
            </w:r>
          </w:p>
        </w:tc>
      </w:tr>
      <w:tr w14:paraId="30BE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C57E3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A352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D7889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州政办发〔2022〕7号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90D4E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湘西自治州人民政府办公室关于印发《关于建立防返贫致贫专项救助保障基金的指导意见》的通知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BCF11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XXCR-2022-01002</w:t>
            </w:r>
          </w:p>
        </w:tc>
      </w:tr>
      <w:tr w14:paraId="3E77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86BC65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720B4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B27CB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州政办发〔2022〕8号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2D0685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湘西自治州人民政府办公室关于印发《关于进一步规范公共资源交易活动维护公平竞争秩序的实施意见》的通知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DEA360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XXCR-2022-01003</w:t>
            </w:r>
          </w:p>
        </w:tc>
      </w:tr>
      <w:tr w14:paraId="5A62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D946B8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7FC89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61C32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州政办发〔2022〕10号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39FC5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湘西自治州人民政府办公室关于印发《湘西自治州大力推进产业发展“千百十”工程实施方案》的通知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03214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XXCR-2022-01005</w:t>
            </w:r>
          </w:p>
        </w:tc>
      </w:tr>
      <w:tr w14:paraId="254C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F519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2E045E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9B91E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州政办发〔2022〕12号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2092C2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湘西自治州人民政府办公室关于印发《湘西自治州市场主体倍增工程工作方案》的通知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A68F3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XXCR-2022-01007</w:t>
            </w:r>
          </w:p>
        </w:tc>
      </w:tr>
      <w:tr w14:paraId="77F7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6D752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C8729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02571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州政办发〔2022〕19号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2AFBA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湘西自治州人民政府办公室关于印发《湘西自治州医疗救助实施细则》的通知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F06178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XXCR-2022-01008</w:t>
            </w:r>
          </w:p>
        </w:tc>
      </w:tr>
      <w:tr w14:paraId="11CA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3800F6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15439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D629CC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州政办发〔2022〕21号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D8F23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湘西自治州人民政府办公室关于印发《湘西自治州推进新建商品房“交房即交证”改革实施方案》的通知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8A3886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XXCR-2022-01009</w:t>
            </w:r>
          </w:p>
        </w:tc>
      </w:tr>
      <w:tr w14:paraId="588A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70E9B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E13C2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584F3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州政办函〔2022〕56号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BF84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湘西自治州人民政府办公室关于做好贯彻落实《中华人民共和国长江保护法》有关工作的通知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1027BD3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XXCR-2022-01010</w:t>
            </w:r>
          </w:p>
        </w:tc>
      </w:tr>
      <w:tr w14:paraId="3060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71027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4D8B9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2FEBB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州政办发〔2022〕23号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C82123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湘西自治州人民政府办公室关于推进无障碍环境建设的实施意见</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089E34D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XXCR-2022-01011</w:t>
            </w:r>
          </w:p>
        </w:tc>
      </w:tr>
      <w:tr w14:paraId="5B81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1077C1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942D3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F68D05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州政办发〔2022〕24号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E34945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湘西自治州人民政府办公室关于进一步做好稳岗位保就业工作的实施意见</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12C1E50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XXCR-2022-01012</w:t>
            </w:r>
          </w:p>
        </w:tc>
      </w:tr>
      <w:tr w14:paraId="75A2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14808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0AA094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F456D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州政办发〔2022〕25号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02C238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11"/>
                <w:kern w:val="0"/>
                <w:sz w:val="21"/>
                <w:szCs w:val="21"/>
                <w:u w:val="none"/>
                <w:lang w:val="en-US" w:eastAsia="zh-CN" w:bidi="ar"/>
              </w:rPr>
              <w:t>湘西自治州人民政府办公室关于印发《湘西自治州完善残疾人就业保障金制度更好促进残疾人就业的实施方案》的通知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706A066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XXCR-2022-01013</w:t>
            </w:r>
          </w:p>
        </w:tc>
      </w:tr>
      <w:tr w14:paraId="4C33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B2CF38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689C2A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04EDF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州政办发〔2022〕29号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6A4A84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w:t>
            </w:r>
            <w:r>
              <w:rPr>
                <w:rFonts w:hint="eastAsia" w:ascii="宋体" w:hAnsi="宋体" w:eastAsia="宋体" w:cs="宋体"/>
                <w:i w:val="0"/>
                <w:iCs w:val="0"/>
                <w:color w:val="000000"/>
                <w:spacing w:val="6"/>
                <w:kern w:val="0"/>
                <w:sz w:val="21"/>
                <w:szCs w:val="21"/>
                <w:u w:val="none"/>
                <w:lang w:val="en-US" w:eastAsia="zh-CN" w:bidi="ar"/>
              </w:rPr>
              <w:t>自治州人民政府办公室关于印发《湘西自治州政务服务容缺受理办法》的通知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7884172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XXCR-2022-01014</w:t>
            </w:r>
          </w:p>
        </w:tc>
      </w:tr>
      <w:tr w14:paraId="3BC5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DCE75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5569F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AF1D0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州政办函〔2022〕74号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1C98D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湘西自治州人民政府办公室关于加快电动汽车充（换）电基础设施建设的通知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7FB6356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XXCR-2022-01015</w:t>
            </w:r>
          </w:p>
        </w:tc>
      </w:tr>
      <w:tr w14:paraId="1F64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BF55A4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EDA1A4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75E03E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州政办发〔2022〕33号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D9B0F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湘西自治州人民政府办公室关于印发《湘西自治州气象灾害应急预案》的通知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1894A0B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XXCR-2022-01016</w:t>
            </w:r>
          </w:p>
        </w:tc>
      </w:tr>
      <w:tr w14:paraId="5AAD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D3B42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B8EDA7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1D0A76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州政办函〔2022〕78号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DB231C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湘西自治州人民政府办公室关于印发《湘西自治州科技型企业知识价值信用贷款实施工作方案》的通知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4B15497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XXCR-2022-01017</w:t>
            </w:r>
          </w:p>
        </w:tc>
      </w:tr>
      <w:tr w14:paraId="6DC1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2B05B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CF643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D53DB3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州政办发〔2022〕34号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014169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湘西自治州人民政府办公室关于印发《湘西自治州行政许可事项清单（2022年版）》的通知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6FC7815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XXCR-2022-01018</w:t>
            </w:r>
          </w:p>
        </w:tc>
      </w:tr>
      <w:tr w14:paraId="52D3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592BB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415571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97254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州政办发〔2022〕36号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F3FC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湘西自治州人民政府办公室关于印发《湘西自治州职工基本医疗保险门诊共济保障实施细则》的通知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5646078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XXCR-2022-01019</w:t>
            </w:r>
          </w:p>
        </w:tc>
      </w:tr>
      <w:tr w14:paraId="7978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C326A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CC563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C59E85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州政办函〔2022〕101号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61D0C1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湘西自治州人民政府办公室关于印发《湘西自治州农村产权流转交易市场体系建设实施方案》的通知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2B6550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XXCR-2022-01022</w:t>
            </w:r>
          </w:p>
        </w:tc>
      </w:tr>
      <w:tr w14:paraId="03B5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0CBFE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559684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898B8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州政办发〔2022〕42号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FA7B3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w:t>
            </w:r>
            <w:r>
              <w:rPr>
                <w:rFonts w:hint="eastAsia" w:ascii="宋体" w:hAnsi="宋体" w:eastAsia="宋体" w:cs="宋体"/>
                <w:i w:val="0"/>
                <w:iCs w:val="0"/>
                <w:color w:val="000000"/>
                <w:spacing w:val="6"/>
                <w:kern w:val="0"/>
                <w:sz w:val="21"/>
                <w:szCs w:val="21"/>
                <w:u w:val="none"/>
                <w:lang w:val="en-US" w:eastAsia="zh-CN" w:bidi="ar"/>
              </w:rPr>
              <w:t>西自治州人民政府办公室关于印发《湘西自治州火灾事故调查处理规定》的通知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39F13E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XXCR-2022-01024</w:t>
            </w:r>
          </w:p>
        </w:tc>
      </w:tr>
      <w:tr w14:paraId="17E9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CE3EBC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420C18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37AECB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州政办发〔2022〕43号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F6005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湘西自治州人民政府办公室关于印发《湘西自治州政府合同管理办法》的通知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4189B30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XXCR-2022-01025</w:t>
            </w:r>
          </w:p>
        </w:tc>
      </w:tr>
      <w:tr w14:paraId="2B00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4F2320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CD53A2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C0F4E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州政办发〔2022〕45号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B5D6A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湘西自治州人民政府办公室关于印发《湘西自治州公共资源交易保证金管理办法》的通知</w:t>
            </w:r>
          </w:p>
        </w:tc>
        <w:tc>
          <w:tcPr>
            <w:tcW w:w="1949" w:type="dxa"/>
            <w:tcBorders>
              <w:top w:val="single" w:color="000000" w:sz="4" w:space="0"/>
              <w:left w:val="single" w:color="000000" w:sz="4" w:space="0"/>
              <w:bottom w:val="single" w:color="000000" w:sz="4" w:space="0"/>
              <w:right w:val="single" w:color="auto" w:sz="4" w:space="0"/>
            </w:tcBorders>
            <w:noWrap w:val="0"/>
            <w:tcMar>
              <w:top w:w="28" w:type="dxa"/>
              <w:left w:w="34" w:type="dxa"/>
              <w:bottom w:w="28" w:type="dxa"/>
              <w:right w:w="34" w:type="dxa"/>
            </w:tcMar>
            <w:vAlign w:val="center"/>
          </w:tcPr>
          <w:p w14:paraId="6AEDB2D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XXCR-2022-01026</w:t>
            </w:r>
          </w:p>
        </w:tc>
      </w:tr>
      <w:tr w14:paraId="2A2A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9E7BA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F62236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82FEA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州政办发〔2022〕48号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753E02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湘西自治州人民政府办公室关于印发《湘西州州府城区山体管理办法》的通知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BE893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XXCR-2022-01027</w:t>
            </w:r>
          </w:p>
        </w:tc>
      </w:tr>
      <w:tr w14:paraId="6C7A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A041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ECAC4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EDB04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州政办发〔2022〕49号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1857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湘西自治州人民政府办公室关于印发《湘西治州优势产业精准招商行动计划（2023-2025年）》的通知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E1D33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XXCR-2022-01028</w:t>
            </w:r>
          </w:p>
        </w:tc>
      </w:tr>
      <w:tr w14:paraId="2AD7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6374F4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77A39D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1D1E3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州政办发〔2022〕50号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1710F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湘西自治州人民政府办公室关于印发《湘西自治州残疾预防行动计划（2023-2025）》的通知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E000E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XXCR-2022-01029</w:t>
            </w:r>
          </w:p>
        </w:tc>
      </w:tr>
      <w:tr w14:paraId="4730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72E5F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97626C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18082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6EDC10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湘西自治州人民政府办公室关于印发《湘西自治州重点项目管理办法》的通知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C5AE45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XXCR-2023-01002</w:t>
            </w:r>
          </w:p>
        </w:tc>
      </w:tr>
      <w:tr w14:paraId="696E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CD45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6CC5BF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5D438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4B60FC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湘西自治州人民政府办公室关于印发《湘西自治州见义勇为人员奖励和保护实施办法（试行）》的通知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354D0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XXCR-2023-01003</w:t>
            </w:r>
          </w:p>
        </w:tc>
      </w:tr>
      <w:tr w14:paraId="4ACA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6E152B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3E3CB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A8B07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州政办发〔2023〕19号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07469D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湘西自治州人民政府办公室关于印发《湘西自治州州直单位政务信息系统项目建设管理办法》的通知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652B0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XXCR-2023-01006</w:t>
            </w:r>
          </w:p>
        </w:tc>
      </w:tr>
      <w:tr w14:paraId="2AAB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258EEE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DB7F21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52B821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CDE70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湘西自治州人民政府办公室关于印发《湖南省大兴寨水库工程移民安置管理办法》的通知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E8194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XXCR-2023-01008</w:t>
            </w:r>
          </w:p>
        </w:tc>
      </w:tr>
      <w:tr w14:paraId="63BC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44A140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51D93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B075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34052C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湘西自治州人民政府办公室关于印发《湘西自治州气象高质量发展实施方案》的通知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DE81E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XXCR-2023-01009</w:t>
            </w:r>
          </w:p>
        </w:tc>
      </w:tr>
      <w:tr w14:paraId="7232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092D36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264A06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C099B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州政办发〔2023〕25号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035B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湘西自治州人民政府办公室关于印发《湘西自治州行政许可事项清单（2023年版）》的通知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1E1CC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XXCR-2023-01010</w:t>
            </w:r>
          </w:p>
        </w:tc>
      </w:tr>
      <w:tr w14:paraId="6358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059628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EE4A2F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AEF3B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州政办函〔2023〕82号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D0DA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湘西自治州人民政府办公室关于印发《湘西自治州税费精诚共治实施方案（试行）》的通知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C6FD8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XXCR-2023-01011</w:t>
            </w:r>
          </w:p>
        </w:tc>
      </w:tr>
      <w:tr w14:paraId="47A4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0C7B5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6597B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9D1B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州政办发〔2023〕26号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2D02B7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湘西自治州人民政府办公室关于印发《湘西自治州12345政务服务便民热线管理办法》的通知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8CAF2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XXCR-2023-01012</w:t>
            </w:r>
          </w:p>
        </w:tc>
      </w:tr>
      <w:tr w14:paraId="153A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2DDB4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7A8B3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CE6452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州政办函〔2023〕90号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EF298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湘西自治州人民政府办公室关于印发《湘西自治州全面加强药品监管能力建设的实施方案》的通知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D65E99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XXCR-2023-01013</w:t>
            </w:r>
          </w:p>
        </w:tc>
      </w:tr>
      <w:tr w14:paraId="6002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7D816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40CCD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D92661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州政办发〔2023〕28号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E020B2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湘西自治州人民政府办公室关于印发《关于进一步规范政府性投资项目管理办法》的通知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B0F351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XXCR-2023-01014</w:t>
            </w:r>
          </w:p>
        </w:tc>
      </w:tr>
      <w:tr w14:paraId="0B53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DCAB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C62787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E1254F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州政办函〔2023〕96号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C4605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湘西自治州人民政府办公室关于印发《湘西自治州全面加强农村道路交通安全工作实施方案》的通知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451AA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XXCR-2023-01015</w:t>
            </w:r>
          </w:p>
        </w:tc>
      </w:tr>
      <w:tr w14:paraId="03F4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6610C7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60C442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DDF74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州政办发〔2023〕29号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6B45C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湘西自治州人民政府办公室关于转发州工信局《湘西自治州“智赋万企”行动方案（2023—2025年）》的通知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A12091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XXCR-2023-01016</w:t>
            </w:r>
          </w:p>
        </w:tc>
      </w:tr>
      <w:tr w14:paraId="69D9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092F27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7D82E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ED7C0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州政办发〔2023〕30号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382111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湘西自治州人民政府办公室关于印发《湘西自治州重污染天气应急预案》的通知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EECBD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XXCR-2023-01017</w:t>
            </w:r>
          </w:p>
        </w:tc>
      </w:tr>
      <w:tr w14:paraId="6570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08B4F9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245FA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0B34C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AC08B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湘西自治州人民政府办公室关于印发《湘西自治州城镇规划管理技术规定（试行）》的通知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8B14D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XXCR-2024-01001</w:t>
            </w:r>
          </w:p>
        </w:tc>
      </w:tr>
      <w:tr w14:paraId="58DE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A2925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64D4E3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461648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B0B5FF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湘西自治州人民政府办公室关于印发《湘西州本级财政支持高质量发展综合奖补政策管理暂行办法》的通知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C9FAF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XXCR-2024-01002</w:t>
            </w:r>
          </w:p>
        </w:tc>
      </w:tr>
      <w:tr w14:paraId="0BE4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78D0A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A3FF96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D8901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76B1A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湘西自治州人民政府办公室关于印发《湘西自治州州长质量奖管理办法》的通知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F5A03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XXCR-2024-01003</w:t>
            </w:r>
          </w:p>
        </w:tc>
      </w:tr>
      <w:tr w14:paraId="79FA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E408F4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ACF3B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0EA29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州政办发〔2024〕11号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6335D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湘西自治州人民政府办公室关于印发《湘西自治州知识产权资助管理办法》的通知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1FEE94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XXCR-2024-01007</w:t>
            </w:r>
          </w:p>
        </w:tc>
      </w:tr>
      <w:tr w14:paraId="62A6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6ADFB3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EDE946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C61C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州政办函〔2024〕34号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4D9D91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湘西自治州人民政府办公室关于印发《湘西自治州加快体育强州建设的实施方案》的通知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068C06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XXCR-2024-01008</w:t>
            </w:r>
          </w:p>
        </w:tc>
      </w:tr>
      <w:tr w14:paraId="5113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01A39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A5A1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DF109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州政办发〔2024〕12号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0077FA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湘西自治州人民政府办公室关于印发《湘西自治州重点项目前期专项资金管理办法》的通知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EC7BCC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XXCR-2024-01009</w:t>
            </w:r>
          </w:p>
        </w:tc>
      </w:tr>
      <w:tr w14:paraId="5319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64F433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027AA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A3AF2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州政办发〔2024〕13号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8A63B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湘西自治州人民政府办公室关于进一步加强湘西州困境儿童保障工作的通知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C46B1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XXCR-2024-01010</w:t>
            </w:r>
          </w:p>
        </w:tc>
      </w:tr>
      <w:tr w14:paraId="7B02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5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46621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88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210FD7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州人民政府办公室</w:t>
            </w:r>
          </w:p>
        </w:tc>
        <w:tc>
          <w:tcPr>
            <w:tcW w:w="238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2927A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州政办发〔2024〕14号</w:t>
            </w:r>
          </w:p>
        </w:tc>
        <w:tc>
          <w:tcPr>
            <w:tcW w:w="7250"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592ED6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湘西自治州人民政府办公室关于印发《湘西州关于加快建设现代化产业体系的实施方案》的通知</w:t>
            </w:r>
          </w:p>
        </w:tc>
        <w:tc>
          <w:tcPr>
            <w:tcW w:w="194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8B9D0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XXCR-2024-01011</w:t>
            </w:r>
          </w:p>
        </w:tc>
      </w:tr>
    </w:tbl>
    <w:p w14:paraId="30FC1577">
      <w:pPr>
        <w:keepNext w:val="0"/>
        <w:keepLines w:val="0"/>
        <w:pageBreakBefore w:val="0"/>
        <w:widowControl w:val="0"/>
        <w:kinsoku/>
        <w:wordWrap/>
        <w:overflowPunct/>
        <w:topLinePunct w:val="0"/>
        <w:autoSpaceDE/>
        <w:autoSpaceDN/>
        <w:bidi w:val="0"/>
        <w:adjustRightInd/>
        <w:snapToGrid/>
        <w:spacing w:line="100" w:lineRule="exact"/>
        <w:jc w:val="right"/>
        <w:textAlignment w:val="auto"/>
        <w:rPr>
          <w:rFonts w:hint="eastAsia" w:ascii="仿宋_GB2312" w:hAnsi="仿宋" w:cs="仿宋"/>
          <w:sz w:val="32"/>
          <w:szCs w:val="32"/>
        </w:rPr>
      </w:pPr>
      <w:r>
        <w:rPr>
          <w:rFonts w:hint="eastAsia" w:ascii="仿宋_GB2312" w:hAnsi="仿宋_GB2312" w:eastAsia="仿宋_GB2312" w:cs="仿宋_GB2312"/>
          <w:sz w:val="32"/>
          <w:szCs w:val="32"/>
        </w:rPr>
        <w:t xml:space="preserve"> </w:t>
      </w:r>
      <w:r>
        <w:rPr>
          <w:rFonts w:hint="eastAsia" w:ascii="仿宋_GB2312" w:hAnsi="仿宋" w:cs="仿宋"/>
          <w:sz w:val="32"/>
          <w:szCs w:val="32"/>
        </w:rPr>
        <w:t xml:space="preserve">   </w:t>
      </w:r>
    </w:p>
    <w:p w14:paraId="5CECF4FE">
      <w:pPr>
        <w:pStyle w:val="2"/>
        <w:rPr>
          <w:rFonts w:hint="eastAsia"/>
          <w:lang w:val="en-US" w:eastAsia="zh-CN"/>
        </w:rPr>
        <w:sectPr>
          <w:footerReference r:id="rId4" w:type="first"/>
          <w:footerReference r:id="rId3" w:type="default"/>
          <w:pgSz w:w="16838" w:h="11906" w:orient="landscape"/>
          <w:pgMar w:top="1531" w:right="1531" w:bottom="1531" w:left="1531" w:header="851" w:footer="1077" w:gutter="0"/>
          <w:pgNumType w:fmt="numberInDash"/>
          <w:cols w:space="720" w:num="1"/>
          <w:rtlGutter w:val="0"/>
          <w:docGrid w:type="linesAndChars" w:linePitch="574" w:charSpace="-849"/>
        </w:sectPr>
      </w:pPr>
      <w:r>
        <w:rPr>
          <w:rFonts w:hint="eastAsia" w:ascii="仿宋_GB2312" w:hAnsi="仿宋_GB2312" w:eastAsia="仿宋_GB2312" w:cs="仿宋_GB2312"/>
          <w:kern w:val="2"/>
          <w:sz w:val="32"/>
          <w:szCs w:val="32"/>
          <w:lang w:val="en" w:eastAsia="zh-CN" w:bidi="ar-SA"/>
        </w:rPr>
        <w:br w:type="page"/>
      </w:r>
    </w:p>
    <w:p w14:paraId="081724D5"/>
    <w:sectPr>
      <w:footerReference r:id="rId6" w:type="first"/>
      <w:footerReference r:id="rId5" w:type="default"/>
      <w:pgSz w:w="11906" w:h="16838"/>
      <w:pgMar w:top="2098" w:right="1474" w:bottom="1984" w:left="1588" w:header="851" w:footer="1588" w:gutter="0"/>
      <w:pgNumType w:fmt="numberInDash"/>
      <w:cols w:space="720" w:num="1"/>
      <w:titlePg/>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781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A25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F4CB">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C1C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7478"/>
    <w:rsid w:val="018D547F"/>
    <w:rsid w:val="065D7478"/>
    <w:rsid w:val="0E1B1632"/>
    <w:rsid w:val="31A9476A"/>
    <w:rsid w:val="38A34779"/>
    <w:rsid w:val="3E027FCA"/>
    <w:rsid w:val="502B7796"/>
    <w:rsid w:val="5E6050FE"/>
    <w:rsid w:val="5E712511"/>
    <w:rsid w:val="6FE3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0"/>
    <w:pPr>
      <w:spacing w:after="120" w:afterLines="0" w:afterAutospacing="0"/>
    </w:pPr>
  </w:style>
  <w:style w:type="paragraph" w:styleId="4">
    <w:name w:val="index 7"/>
    <w:next w:val="1"/>
    <w:qFormat/>
    <w:uiPriority w:val="99"/>
    <w:pPr>
      <w:widowControl w:val="0"/>
      <w:ind w:left="252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font41"/>
    <w:basedOn w:val="7"/>
    <w:qFormat/>
    <w:uiPriority w:val="0"/>
    <w:rPr>
      <w:rFonts w:hint="eastAsia" w:ascii="宋体" w:hAnsi="宋体" w:eastAsia="宋体" w:cs="宋体"/>
      <w:color w:val="000000"/>
      <w:sz w:val="21"/>
      <w:szCs w:val="21"/>
      <w:u w:val="none"/>
    </w:rPr>
  </w:style>
  <w:style w:type="character" w:customStyle="1" w:styleId="9">
    <w:name w:val="font5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4405</Words>
  <Characters>5886</Characters>
  <Lines>0</Lines>
  <Paragraphs>0</Paragraphs>
  <TotalTime>16</TotalTime>
  <ScaleCrop>false</ScaleCrop>
  <LinksUpToDate>false</LinksUpToDate>
  <CharactersWithSpaces>5890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2025-01-08T03:49:00Z</dcterms:created>
  <dc:creator>Winter</dc:creator>
  <cp:lastModifiedBy>筏</cp:lastModifiedBy>
  <dcterms:modified xsi:type="dcterms:W3CDTF">2025-01-17T01:16:11Z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C6A6564976914D70B74F28A76102D116_13</vt:lpwstr>
  </property>
  <property fmtid="{D5CDD505-2E9C-101B-9397-08002B2CF9AE}" pid="4" name="KSOTemplateDocerSaveRecord">
    <vt:lpwstr>eyJoZGlkIjoiYmUwMTA4NzQxNjI4MzUxY2I1ZmU0YzBlNjE1YzVhNjYiLCJ1c2VySWQiOiIzNzgyNzk3NjUifQ==</vt:lpwstr>
  </property>
</Properties>
</file>